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3F049" w14:textId="77777777" w:rsidR="00202113" w:rsidRDefault="00202113">
      <w:pPr>
        <w:rPr>
          <w:rFonts w:ascii="Times New Roman" w:hAnsi="Times New Roman" w:cs="Times New Roman"/>
        </w:rPr>
      </w:pPr>
    </w:p>
    <w:p w14:paraId="1495FCC2" w14:textId="77777777" w:rsidR="008F037A" w:rsidRDefault="008F037A" w:rsidP="00B9245E">
      <w:pPr>
        <w:spacing w:line="360" w:lineRule="auto"/>
        <w:jc w:val="center"/>
        <w:rPr>
          <w:rFonts w:ascii="Times New Roman" w:hAnsi="Times New Roman" w:cs="Times New Roman"/>
        </w:rPr>
      </w:pPr>
      <w:r>
        <w:rPr>
          <w:rFonts w:ascii="Times New Roman" w:hAnsi="Times New Roman" w:cs="Times New Roman"/>
        </w:rPr>
        <w:t>H.XXX</w:t>
      </w:r>
    </w:p>
    <w:p w14:paraId="590E68F4" w14:textId="77777777" w:rsidR="008F037A" w:rsidRDefault="008F037A" w:rsidP="00B9245E">
      <w:pPr>
        <w:spacing w:line="360" w:lineRule="auto"/>
        <w:rPr>
          <w:rFonts w:ascii="Times New Roman" w:hAnsi="Times New Roman" w:cs="Times New Roman"/>
        </w:rPr>
      </w:pPr>
      <w:r>
        <w:rPr>
          <w:rFonts w:ascii="Times New Roman" w:hAnsi="Times New Roman" w:cs="Times New Roman"/>
        </w:rPr>
        <w:t>Introduced by Representatives _______ of _______, ________ of _________,  and _________ of ________</w:t>
      </w:r>
    </w:p>
    <w:p w14:paraId="58EBBEF8" w14:textId="77777777" w:rsidR="00776282" w:rsidRDefault="00776282" w:rsidP="008F037A">
      <w:pPr>
        <w:rPr>
          <w:rFonts w:ascii="Times New Roman" w:hAnsi="Times New Roman" w:cs="Times New Roman"/>
        </w:rPr>
      </w:pPr>
    </w:p>
    <w:p w14:paraId="670A11F3" w14:textId="085F79A9" w:rsidR="00776282" w:rsidRDefault="00776282" w:rsidP="00776282">
      <w:pPr>
        <w:spacing w:line="360" w:lineRule="auto"/>
        <w:rPr>
          <w:rFonts w:ascii="Times New Roman" w:hAnsi="Times New Roman" w:cs="Times New Roman"/>
        </w:rPr>
      </w:pPr>
      <w:r>
        <w:rPr>
          <w:rFonts w:ascii="Times New Roman" w:hAnsi="Times New Roman" w:cs="Times New Roman"/>
        </w:rPr>
        <w:t>Referred to Committee on</w:t>
      </w:r>
    </w:p>
    <w:p w14:paraId="51CB0ED4" w14:textId="2C1F984E" w:rsidR="00776282" w:rsidRDefault="00776282" w:rsidP="00776282">
      <w:pPr>
        <w:spacing w:line="360" w:lineRule="auto"/>
        <w:rPr>
          <w:rFonts w:ascii="Times New Roman" w:hAnsi="Times New Roman" w:cs="Times New Roman"/>
        </w:rPr>
      </w:pPr>
      <w:r>
        <w:rPr>
          <w:rFonts w:ascii="Times New Roman" w:hAnsi="Times New Roman" w:cs="Times New Roman"/>
        </w:rPr>
        <w:t>Date:</w:t>
      </w:r>
    </w:p>
    <w:p w14:paraId="7604AAF6" w14:textId="13EFC772" w:rsidR="00776282" w:rsidRDefault="00776282" w:rsidP="00776282">
      <w:pPr>
        <w:spacing w:line="360" w:lineRule="auto"/>
        <w:rPr>
          <w:rFonts w:ascii="Times New Roman" w:hAnsi="Times New Roman" w:cs="Times New Roman"/>
        </w:rPr>
      </w:pPr>
      <w:r>
        <w:rPr>
          <w:rFonts w:ascii="Times New Roman" w:hAnsi="Times New Roman" w:cs="Times New Roman"/>
        </w:rPr>
        <w:t xml:space="preserve">Subject: </w:t>
      </w:r>
      <w:r w:rsidRPr="00776282">
        <w:rPr>
          <w:rFonts w:ascii="Times New Roman" w:hAnsi="Times New Roman" w:cs="Times New Roman"/>
        </w:rPr>
        <w:t xml:space="preserve">Health; health insurance; </w:t>
      </w:r>
      <w:r>
        <w:rPr>
          <w:rFonts w:ascii="Times New Roman" w:hAnsi="Times New Roman" w:cs="Times New Roman"/>
        </w:rPr>
        <w:t xml:space="preserve">parity reporting; </w:t>
      </w:r>
    </w:p>
    <w:p w14:paraId="6E4B9D5A" w14:textId="70C31DDA" w:rsidR="00776282" w:rsidRDefault="00776282" w:rsidP="00776282">
      <w:pPr>
        <w:spacing w:line="360" w:lineRule="auto"/>
        <w:rPr>
          <w:rFonts w:ascii="Times New Roman" w:hAnsi="Times New Roman" w:cs="Times New Roman"/>
        </w:rPr>
      </w:pPr>
      <w:r w:rsidRPr="00776282">
        <w:rPr>
          <w:rFonts w:ascii="Times New Roman" w:hAnsi="Times New Roman" w:cs="Times New Roman"/>
        </w:rPr>
        <w:t>Statement of purpose of bill as introduced:</w:t>
      </w:r>
      <w:r>
        <w:rPr>
          <w:rFonts w:ascii="Times New Roman" w:hAnsi="Times New Roman" w:cs="Times New Roman"/>
        </w:rPr>
        <w:t xml:space="preserve"> This bill proposes to require</w:t>
      </w:r>
      <w:r w:rsidR="00580FFD">
        <w:rPr>
          <w:rFonts w:ascii="Times New Roman" w:hAnsi="Times New Roman" w:cs="Times New Roman"/>
        </w:rPr>
        <w:t xml:space="preserve"> health insurers to report on mental health and substance </w:t>
      </w:r>
      <w:r w:rsidR="007A583C">
        <w:rPr>
          <w:rFonts w:ascii="Times New Roman" w:hAnsi="Times New Roman" w:cs="Times New Roman"/>
        </w:rPr>
        <w:t>use disorder</w:t>
      </w:r>
      <w:r w:rsidR="00580FFD">
        <w:rPr>
          <w:rFonts w:ascii="Times New Roman" w:hAnsi="Times New Roman" w:cs="Times New Roman"/>
        </w:rPr>
        <w:t xml:space="preserve"> parity compliance. </w:t>
      </w:r>
    </w:p>
    <w:p w14:paraId="75636271" w14:textId="77777777" w:rsidR="00B9245E" w:rsidRDefault="00B9245E" w:rsidP="00776282">
      <w:pPr>
        <w:spacing w:line="360" w:lineRule="auto"/>
        <w:rPr>
          <w:rFonts w:ascii="Times New Roman" w:hAnsi="Times New Roman" w:cs="Times New Roman"/>
        </w:rPr>
      </w:pPr>
    </w:p>
    <w:p w14:paraId="00C4722E" w14:textId="0F2DD7D1" w:rsidR="00B9245E" w:rsidRDefault="00B9245E" w:rsidP="00B9245E">
      <w:pPr>
        <w:spacing w:line="360" w:lineRule="auto"/>
        <w:ind w:left="720"/>
        <w:rPr>
          <w:rFonts w:ascii="Times New Roman" w:hAnsi="Times New Roman" w:cs="Times New Roman"/>
        </w:rPr>
      </w:pPr>
      <w:r>
        <w:rPr>
          <w:rFonts w:ascii="Times New Roman" w:hAnsi="Times New Roman" w:cs="Times New Roman"/>
        </w:rPr>
        <w:t xml:space="preserve">An Act relating to mental health and substance </w:t>
      </w:r>
      <w:r w:rsidR="007A583C">
        <w:rPr>
          <w:rFonts w:ascii="Times New Roman" w:hAnsi="Times New Roman" w:cs="Times New Roman"/>
        </w:rPr>
        <w:t>use disorder</w:t>
      </w:r>
      <w:r>
        <w:rPr>
          <w:rFonts w:ascii="Times New Roman" w:hAnsi="Times New Roman" w:cs="Times New Roman"/>
        </w:rPr>
        <w:t xml:space="preserve"> parity reporting.</w:t>
      </w:r>
    </w:p>
    <w:p w14:paraId="3F886628" w14:textId="4047225A" w:rsidR="001E0520" w:rsidRDefault="001E0520" w:rsidP="001E0520">
      <w:pPr>
        <w:spacing w:line="360" w:lineRule="auto"/>
        <w:rPr>
          <w:rFonts w:ascii="Times New Roman" w:hAnsi="Times New Roman" w:cs="Times New Roman"/>
        </w:rPr>
      </w:pPr>
      <w:r>
        <w:rPr>
          <w:rFonts w:ascii="Times New Roman" w:hAnsi="Times New Roman" w:cs="Times New Roman"/>
        </w:rPr>
        <w:t xml:space="preserve">It </w:t>
      </w:r>
      <w:r w:rsidRPr="001E0520">
        <w:rPr>
          <w:rFonts w:ascii="Times New Roman" w:hAnsi="Times New Roman" w:cs="Times New Roman"/>
        </w:rPr>
        <w:t>is hereby enacted by the General Assembly of the State of Vermont:</w:t>
      </w:r>
    </w:p>
    <w:p w14:paraId="7BCA5F65" w14:textId="77777777" w:rsidR="00D60CA9" w:rsidRDefault="001E0520" w:rsidP="001E0520">
      <w:pPr>
        <w:spacing w:line="360" w:lineRule="auto"/>
        <w:rPr>
          <w:rFonts w:ascii="Times New Roman" w:hAnsi="Times New Roman" w:cs="Times New Roman"/>
        </w:rPr>
      </w:pPr>
      <w:r>
        <w:rPr>
          <w:rFonts w:ascii="Times New Roman" w:hAnsi="Times New Roman" w:cs="Times New Roman"/>
        </w:rPr>
        <w:t xml:space="preserve">Sec. 1. </w:t>
      </w:r>
      <w:r w:rsidRPr="001E0520">
        <w:rPr>
          <w:rFonts w:ascii="Times New Roman" w:hAnsi="Times New Roman" w:cs="Times New Roman"/>
        </w:rPr>
        <w:t>8 V.S.A. § 4089m is added to</w:t>
      </w:r>
      <w:r w:rsidRPr="001E0520">
        <w:rPr>
          <w:rFonts w:ascii="Times New Roman" w:hAnsi="Times New Roman" w:cs="Times New Roman"/>
          <w:spacing w:val="-1"/>
        </w:rPr>
        <w:t xml:space="preserve"> </w:t>
      </w:r>
      <w:r w:rsidRPr="001E0520">
        <w:rPr>
          <w:rFonts w:ascii="Times New Roman" w:hAnsi="Times New Roman" w:cs="Times New Roman"/>
        </w:rPr>
        <w:t>read:</w:t>
      </w:r>
      <w:r w:rsidR="00D60CA9">
        <w:rPr>
          <w:rFonts w:ascii="Times New Roman" w:hAnsi="Times New Roman" w:cs="Times New Roman"/>
        </w:rPr>
        <w:t xml:space="preserve"> </w:t>
      </w:r>
    </w:p>
    <w:p w14:paraId="445E87BB" w14:textId="3F0BDC24" w:rsidR="00D60CA9" w:rsidRDefault="00D60CA9" w:rsidP="001E0520">
      <w:pPr>
        <w:spacing w:line="360" w:lineRule="auto"/>
        <w:rPr>
          <w:rFonts w:ascii="Times New Roman" w:hAnsi="Times New Roman" w:cs="Times New Roman"/>
          <w:u w:val="single"/>
        </w:rPr>
      </w:pPr>
      <w:r w:rsidRPr="00D60CA9">
        <w:rPr>
          <w:rFonts w:ascii="Times New Roman" w:hAnsi="Times New Roman" w:cs="Times New Roman"/>
          <w:u w:val="single"/>
        </w:rPr>
        <w:t xml:space="preserve">§ 4089m. COVERAGE; </w:t>
      </w:r>
      <w:r>
        <w:rPr>
          <w:rFonts w:ascii="Times New Roman" w:hAnsi="Times New Roman" w:cs="Times New Roman"/>
          <w:u w:val="single"/>
        </w:rPr>
        <w:t>PARITY REPORTING REQUIREMENTS</w:t>
      </w:r>
    </w:p>
    <w:p w14:paraId="2205EFE8" w14:textId="58D1602F" w:rsidR="00D60CA9" w:rsidRDefault="00D60CA9" w:rsidP="00D60CA9">
      <w:pPr>
        <w:spacing w:line="360" w:lineRule="auto"/>
        <w:ind w:firstLine="720"/>
        <w:rPr>
          <w:rFonts w:ascii="Times New Roman" w:hAnsi="Times New Roman" w:cs="Times New Roman"/>
          <w:u w:val="single"/>
        </w:rPr>
      </w:pPr>
      <w:r>
        <w:rPr>
          <w:rFonts w:ascii="Times New Roman" w:hAnsi="Times New Roman" w:cs="Times New Roman"/>
          <w:u w:val="single"/>
        </w:rPr>
        <w:t xml:space="preserve">(a) As used in this section: </w:t>
      </w:r>
    </w:p>
    <w:p w14:paraId="7363E129" w14:textId="7B2F2E19" w:rsidR="00D60CA9" w:rsidRDefault="00D60CA9"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D60CA9">
        <w:rPr>
          <w:rFonts w:ascii="Times New Roman" w:hAnsi="Times New Roman" w:cs="Times New Roman"/>
          <w:u w:val="single"/>
        </w:rPr>
        <w:t>"Health insurance plan" means any health insurance policy or health benefit plan offered by a health insurer, as defined in 18 V.S.A. § 9402. Health insurance plan includes any health benefit plan offered or administered by the State, or any subdivision or instrumentality of the State.</w:t>
      </w:r>
    </w:p>
    <w:p w14:paraId="5C088145" w14:textId="299A6782" w:rsidR="00D60CA9" w:rsidRDefault="00D60CA9"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007A583C" w:rsidRPr="007A583C">
        <w:rPr>
          <w:rFonts w:ascii="Times New Roman" w:hAnsi="Times New Roman" w:cs="Times New Roman"/>
          <w:u w:val="single"/>
        </w:rPr>
        <w:t>"Health insurer" means any health insurance company, nonprofit hospital and medical service corporation, managed care organizations, and, to the extent permitted under federal law, any administrator of an insured, self-insured, or publicly funded health care benefit plan offered by public and private entities.</w:t>
      </w:r>
      <w:r w:rsidR="007A583C">
        <w:rPr>
          <w:rFonts w:ascii="Times New Roman" w:hAnsi="Times New Roman" w:cs="Times New Roman"/>
        </w:rPr>
        <w:tab/>
      </w:r>
      <w:r w:rsidR="007A583C">
        <w:rPr>
          <w:rFonts w:ascii="Times New Roman" w:hAnsi="Times New Roman" w:cs="Times New Roman"/>
        </w:rPr>
        <w:tab/>
      </w:r>
    </w:p>
    <w:p w14:paraId="2381B07C" w14:textId="1382E63E" w:rsidR="007A583C" w:rsidRDefault="007A583C"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00C036A4">
        <w:rPr>
          <w:rFonts w:ascii="Times New Roman" w:hAnsi="Times New Roman" w:cs="Times New Roman"/>
          <w:u w:val="single"/>
        </w:rPr>
        <w:t>“Mental health and substance use disorder benefits” means</w:t>
      </w:r>
      <w:r w:rsidR="009C67EB">
        <w:rPr>
          <w:rFonts w:ascii="Times New Roman" w:hAnsi="Times New Roman" w:cs="Times New Roman"/>
          <w:u w:val="single"/>
        </w:rPr>
        <w:t xml:space="preserve"> </w:t>
      </w:r>
      <w:r w:rsidR="009C67EB" w:rsidRPr="009C67EB">
        <w:rPr>
          <w:rFonts w:ascii="Times New Roman" w:hAnsi="Times New Roman" w:cs="Times New Roman"/>
          <w:u w:val="single"/>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32B67BBB" w14:textId="06BAB8EE" w:rsidR="009C67EB" w:rsidRDefault="009C67EB"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(4) </w:t>
      </w:r>
      <w:r w:rsidRPr="009C67EB">
        <w:rPr>
          <w:rFonts w:ascii="Times New Roman" w:hAnsi="Times New Roman" w:cs="Times New Roman"/>
          <w:u w:val="single"/>
        </w:rPr>
        <w:t>“Nonquantitative treatment limitation” means limitations that are not expressed numerically, but otherwise limit the scope or duration of benefits for treatment.</w:t>
      </w:r>
    </w:p>
    <w:p w14:paraId="445538A2" w14:textId="55D49E4A" w:rsidR="009C67EB" w:rsidRDefault="009C67EB" w:rsidP="00D60CA9">
      <w:pPr>
        <w:spacing w:line="360" w:lineRule="auto"/>
        <w:rPr>
          <w:rFonts w:ascii="Times New Roman" w:hAnsi="Times New Roman" w:cs="Times New Roman"/>
          <w:u w:val="single"/>
        </w:rPr>
      </w:pPr>
      <w:r>
        <w:rPr>
          <w:rFonts w:ascii="Times New Roman" w:hAnsi="Times New Roman" w:cs="Times New Roman"/>
        </w:rPr>
        <w:lastRenderedPageBreak/>
        <w:tab/>
      </w:r>
      <w:r>
        <w:rPr>
          <w:rFonts w:ascii="Times New Roman" w:hAnsi="Times New Roman" w:cs="Times New Roman"/>
          <w:u w:val="single"/>
        </w:rPr>
        <w:t xml:space="preserve">(b) </w:t>
      </w:r>
      <w:r w:rsidR="004A4156" w:rsidRPr="004A4156">
        <w:rPr>
          <w:rFonts w:ascii="Times New Roman" w:hAnsi="Times New Roman" w:cs="Times New Roman"/>
          <w:u w:val="single"/>
        </w:rPr>
        <w:t xml:space="preserve">All </w:t>
      </w:r>
      <w:r w:rsidR="004A4156">
        <w:rPr>
          <w:rFonts w:ascii="Times New Roman" w:hAnsi="Times New Roman" w:cs="Times New Roman"/>
          <w:u w:val="single"/>
        </w:rPr>
        <w:t>health insurers that offer individual and group health insurance plans that provide mental health and substance use disorder benefits shall</w:t>
      </w:r>
      <w:r w:rsidR="004A4156" w:rsidRPr="004A4156">
        <w:rPr>
          <w:rFonts w:ascii="Times New Roman" w:hAnsi="Times New Roman" w:cs="Times New Roman"/>
          <w:u w:val="single"/>
        </w:rPr>
        <w:t xml:space="preserve"> submit an annual report to the </w:t>
      </w:r>
      <w:r w:rsidR="00875A9F">
        <w:rPr>
          <w:rFonts w:ascii="Times New Roman" w:hAnsi="Times New Roman" w:cs="Times New Roman"/>
          <w:u w:val="single"/>
        </w:rPr>
        <w:t>Commissioner</w:t>
      </w:r>
      <w:r w:rsidR="004A4156" w:rsidRPr="004A4156">
        <w:rPr>
          <w:rFonts w:ascii="Times New Roman" w:hAnsi="Times New Roman" w:cs="Times New Roman"/>
          <w:u w:val="single"/>
        </w:rPr>
        <w:t xml:space="preserve"> on or before </w:t>
      </w:r>
      <w:r w:rsidR="004A4156">
        <w:rPr>
          <w:rFonts w:ascii="Times New Roman" w:hAnsi="Times New Roman" w:cs="Times New Roman"/>
          <w:u w:val="single"/>
        </w:rPr>
        <w:t>March 1</w:t>
      </w:r>
      <w:r w:rsidR="004A4156" w:rsidRPr="004A4156">
        <w:rPr>
          <w:rFonts w:ascii="Times New Roman" w:hAnsi="Times New Roman" w:cs="Times New Roman"/>
          <w:u w:val="single"/>
        </w:rPr>
        <w:t xml:space="preserve"> that contains the following information:</w:t>
      </w:r>
    </w:p>
    <w:p w14:paraId="0E276A9C" w14:textId="77777777" w:rsidR="004A4156" w:rsidRP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4A4156">
        <w:rPr>
          <w:rFonts w:ascii="Times New Roman" w:hAnsi="Times New Roman" w:cs="Times New Roman"/>
          <w:u w:val="single"/>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6948B0D2" w14:textId="77777777"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Pr="004A4156">
        <w:rPr>
          <w:rFonts w:ascii="Times New Roman" w:hAnsi="Times New Roman" w:cs="Times New Roman"/>
          <w:u w:val="single"/>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2740D99A" w14:textId="488C4BA3"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Pr="004A4156">
        <w:rPr>
          <w:rFonts w:ascii="Times New Roman" w:hAnsi="Times New Roman" w:cs="Times New Roman"/>
          <w:u w:val="single"/>
        </w:rPr>
        <w:t>The results of an analysis that demonstrates that for the medical n</w:t>
      </w:r>
      <w:r>
        <w:rPr>
          <w:rFonts w:ascii="Times New Roman" w:hAnsi="Times New Roman" w:cs="Times New Roman"/>
          <w:u w:val="single"/>
        </w:rPr>
        <w:t xml:space="preserve">ecessity criteria described in paragraph (1) </w:t>
      </w:r>
      <w:r w:rsidRPr="004A4156">
        <w:rPr>
          <w:rFonts w:ascii="Times New Roman" w:hAnsi="Times New Roman" w:cs="Times New Roman"/>
          <w:u w:val="single"/>
        </w:rPr>
        <w:t xml:space="preserve">and for each NQTL identified in </w:t>
      </w:r>
      <w:r>
        <w:rPr>
          <w:rFonts w:ascii="Times New Roman" w:hAnsi="Times New Roman" w:cs="Times New Roman"/>
          <w:u w:val="single"/>
        </w:rPr>
        <w:t>paragraph (2),</w:t>
      </w:r>
      <w:r w:rsidRPr="004A4156">
        <w:rPr>
          <w:rFonts w:ascii="Times New Roman" w:hAnsi="Times New Roman" w:cs="Times New Roman"/>
          <w:u w:val="single"/>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0D2975A" w14:textId="77777777" w:rsidR="004A4156" w:rsidRP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(A) </w:t>
      </w:r>
      <w:r w:rsidRPr="004A4156">
        <w:rPr>
          <w:rFonts w:ascii="Times New Roman" w:hAnsi="Times New Roman" w:cs="Times New Roman"/>
          <w:u w:val="single"/>
        </w:rPr>
        <w:t>Identify the factors used to determine that an NQTL will apply to a benefit, including factors that were considered but rejected</w:t>
      </w:r>
    </w:p>
    <w:p w14:paraId="2A7DF1C0" w14:textId="77777777"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(B) </w:t>
      </w:r>
      <w:r w:rsidRPr="004A4156">
        <w:rPr>
          <w:rFonts w:ascii="Times New Roman" w:hAnsi="Times New Roman" w:cs="Times New Roman"/>
          <w:u w:val="single"/>
        </w:rPr>
        <w:t>Identify and define the specific evidentiary standards used to define the factors and any other evidence relied upon in designing each NQTL</w:t>
      </w:r>
      <w:r>
        <w:rPr>
          <w:rFonts w:ascii="Times New Roman" w:hAnsi="Times New Roman" w:cs="Times New Roman"/>
          <w:u w:val="single"/>
        </w:rPr>
        <w:t>;</w:t>
      </w:r>
    </w:p>
    <w:p w14:paraId="04F0EB2F" w14:textId="5973B7FD"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(C) </w:t>
      </w:r>
      <w:r w:rsidRPr="004A4156">
        <w:rPr>
          <w:rFonts w:ascii="Times New Roman" w:hAnsi="Times New Roman" w:cs="Times New Roman"/>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hAnsi="Times New Roman" w:cs="Times New Roman"/>
          <w:u w:val="single"/>
        </w:rPr>
        <w:t>;</w:t>
      </w:r>
    </w:p>
    <w:p w14:paraId="2AA799DE" w14:textId="7AC6AE04"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(D) </w:t>
      </w:r>
      <w:r w:rsidRPr="004A4156">
        <w:rPr>
          <w:rFonts w:ascii="Times New Roman" w:hAnsi="Times New Roman" w:cs="Times New Roman"/>
          <w:u w:val="single"/>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Times New Roman" w:hAnsi="Times New Roman" w:cs="Times New Roman"/>
          <w:u w:val="single"/>
        </w:rPr>
        <w:t>; and</w:t>
      </w:r>
    </w:p>
    <w:p w14:paraId="4E4AC1FE" w14:textId="6624858B" w:rsidR="00B662E2" w:rsidRDefault="000E5788" w:rsidP="00F206E4">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(E) </w:t>
      </w:r>
      <w:r w:rsidRPr="004A4156">
        <w:rPr>
          <w:rFonts w:ascii="Times New Roman" w:hAnsi="Times New Roman" w:cs="Times New Roman"/>
          <w:u w:val="single"/>
        </w:rPr>
        <w:t xml:space="preserve">Disclose the specific findings and conclusions reached by the </w:t>
      </w:r>
      <w:r>
        <w:rPr>
          <w:rFonts w:ascii="Times New Roman" w:hAnsi="Times New Roman" w:cs="Times New Roman"/>
          <w:u w:val="single"/>
        </w:rPr>
        <w:t xml:space="preserve">health </w:t>
      </w:r>
      <w:r w:rsidRPr="004A4156">
        <w:rPr>
          <w:rFonts w:ascii="Times New Roman" w:hAnsi="Times New Roman" w:cs="Times New Roman"/>
          <w:u w:val="single"/>
        </w:rPr>
        <w:t xml:space="preserve">insurer that the results of the analyses above indicate that the </w:t>
      </w:r>
      <w:r>
        <w:rPr>
          <w:rFonts w:ascii="Times New Roman" w:hAnsi="Times New Roman" w:cs="Times New Roman"/>
          <w:u w:val="single"/>
        </w:rPr>
        <w:t xml:space="preserve">health </w:t>
      </w:r>
      <w:r w:rsidRPr="004A4156">
        <w:rPr>
          <w:rFonts w:ascii="Times New Roman" w:hAnsi="Times New Roman" w:cs="Times New Roman"/>
          <w:u w:val="single"/>
        </w:rPr>
        <w:t>insurer is in compliance with this section and the Mental Health Parity and Addiction Equity Act of 2008 and its implementing and related regulations, which includes 45 CFR 146.136, 45 CFR 147.160, and 45 CFR 156.115(a)(3).</w:t>
      </w:r>
    </w:p>
    <w:p w14:paraId="10461E6D" w14:textId="5ED2C0B1" w:rsidR="0077082F" w:rsidRDefault="00F206E4" w:rsidP="00BB17E0">
      <w:pPr>
        <w:spacing w:line="360" w:lineRule="auto"/>
        <w:rPr>
          <w:rFonts w:ascii="Times New Roman" w:hAnsi="Times New Roman" w:cs="Times New Roman"/>
        </w:rPr>
      </w:pPr>
      <w:r>
        <w:rPr>
          <w:rFonts w:ascii="Times New Roman" w:hAnsi="Times New Roman" w:cs="Times New Roman"/>
        </w:rPr>
        <w:t>Sec. 2</w:t>
      </w:r>
      <w:bookmarkStart w:id="0" w:name="_GoBack"/>
      <w:bookmarkEnd w:id="0"/>
      <w:r w:rsidR="0077082F">
        <w:rPr>
          <w:rFonts w:ascii="Times New Roman" w:hAnsi="Times New Roman" w:cs="Times New Roman"/>
        </w:rPr>
        <w:t>. EFFECTIVE DATE</w:t>
      </w:r>
    </w:p>
    <w:p w14:paraId="6E55048B" w14:textId="24CFA095" w:rsidR="0077082F" w:rsidRPr="0077082F" w:rsidRDefault="0077082F"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This act shall take effect on July 1, 2019.</w:t>
      </w:r>
    </w:p>
    <w:p w14:paraId="45BE5912" w14:textId="6694A0C6" w:rsidR="004A4156" w:rsidRPr="004A4156" w:rsidRDefault="00BB17E0"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p>
    <w:sectPr w:rsidR="004A4156" w:rsidRPr="004A4156"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A200B" w14:textId="77777777" w:rsidR="00722009" w:rsidRDefault="00722009" w:rsidP="00420436">
      <w:r>
        <w:separator/>
      </w:r>
    </w:p>
  </w:endnote>
  <w:endnote w:type="continuationSeparator" w:id="0">
    <w:p w14:paraId="287FE205" w14:textId="77777777" w:rsidR="00722009" w:rsidRDefault="00722009" w:rsidP="0042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D479D" w14:textId="77777777" w:rsidR="00722009" w:rsidRDefault="00722009" w:rsidP="00420436">
      <w:r>
        <w:separator/>
      </w:r>
    </w:p>
  </w:footnote>
  <w:footnote w:type="continuationSeparator" w:id="0">
    <w:p w14:paraId="341BA39E" w14:textId="77777777" w:rsidR="00722009" w:rsidRDefault="00722009" w:rsidP="004204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B1AD" w14:textId="77777777" w:rsidR="00722009" w:rsidRDefault="00722009">
    <w:pPr>
      <w:pStyle w:val="Header"/>
      <w:rPr>
        <w:rFonts w:ascii="Times New Roman" w:hAnsi="Times New Roman" w:cs="Times New Roman"/>
      </w:rPr>
    </w:pPr>
    <w:r>
      <w:rPr>
        <w:rFonts w:ascii="Times New Roman" w:hAnsi="Times New Roman" w:cs="Times New Roman"/>
      </w:rPr>
      <w:t>BILL AS INTRODUCED</w:t>
    </w:r>
    <w:r>
      <w:rPr>
        <w:rFonts w:ascii="Times New Roman" w:hAnsi="Times New Roman" w:cs="Times New Roman"/>
      </w:rPr>
      <w:tab/>
    </w:r>
    <w:r>
      <w:rPr>
        <w:rFonts w:ascii="Times New Roman" w:hAnsi="Times New Roman" w:cs="Times New Roman"/>
      </w:rPr>
      <w:tab/>
      <w:t>H.XXX</w:t>
    </w:r>
  </w:p>
  <w:p w14:paraId="0DD600F5" w14:textId="77777777" w:rsidR="00722009" w:rsidRPr="00420436" w:rsidRDefault="00722009">
    <w:pPr>
      <w:pStyle w:val="Header"/>
      <w:rPr>
        <w:rFonts w:ascii="Times New Roman" w:hAnsi="Times New Roman" w:cs="Times New Roman"/>
      </w:rPr>
    </w:pPr>
    <w:r>
      <w:rPr>
        <w:rFonts w:ascii="Times New Roman" w:hAnsi="Times New Roman" w:cs="Times New Roman"/>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36"/>
    <w:rsid w:val="000E5788"/>
    <w:rsid w:val="00166AE6"/>
    <w:rsid w:val="001B3A87"/>
    <w:rsid w:val="001E0520"/>
    <w:rsid w:val="00202113"/>
    <w:rsid w:val="00420436"/>
    <w:rsid w:val="004A4156"/>
    <w:rsid w:val="00530AF3"/>
    <w:rsid w:val="00580FFD"/>
    <w:rsid w:val="00722009"/>
    <w:rsid w:val="0077082F"/>
    <w:rsid w:val="00776282"/>
    <w:rsid w:val="007A583C"/>
    <w:rsid w:val="00875A9F"/>
    <w:rsid w:val="008F037A"/>
    <w:rsid w:val="0095184A"/>
    <w:rsid w:val="009C67EB"/>
    <w:rsid w:val="00AD26B6"/>
    <w:rsid w:val="00B662E2"/>
    <w:rsid w:val="00B9245E"/>
    <w:rsid w:val="00B95314"/>
    <w:rsid w:val="00BB17E0"/>
    <w:rsid w:val="00C036A4"/>
    <w:rsid w:val="00C60BAB"/>
    <w:rsid w:val="00D60CA9"/>
    <w:rsid w:val="00D832A8"/>
    <w:rsid w:val="00F206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F3DF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4415</Characters>
  <Application>Microsoft Macintosh Word</Application>
  <DocSecurity>0</DocSecurity>
  <Lines>95</Lines>
  <Paragraphs>34</Paragraphs>
  <ScaleCrop>false</ScaleCrop>
  <Company>Scattergood Foundation</Company>
  <LinksUpToDate>false</LinksUpToDate>
  <CharactersWithSpaces>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2018-09-01T19:11:00Z</dcterms:created>
  <dcterms:modified xsi:type="dcterms:W3CDTF">2018-09-01T19:11:00Z</dcterms:modified>
</cp:coreProperties>
</file>