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CD4C33" w14:textId="54F13DA8" w:rsidR="00D04BC8" w:rsidRDefault="00D04BC8" w:rsidP="00D04BC8">
      <w:pPr>
        <w:rPr>
          <w:rFonts w:ascii="Courier New" w:hAnsi="Courier New" w:cs="Courier New"/>
        </w:rPr>
      </w:pPr>
      <w:r>
        <w:rPr>
          <w:rFonts w:ascii="Courier New" w:hAnsi="Courier New" w:cs="Courier New"/>
        </w:rPr>
        <w:t>S-XXXX.1</w:t>
      </w:r>
    </w:p>
    <w:p w14:paraId="4B72722F" w14:textId="2532502F" w:rsidR="00AD09DC" w:rsidRDefault="00AD09DC" w:rsidP="00D04BC8">
      <w:pPr>
        <w:rPr>
          <w:rFonts w:ascii="Courier New" w:hAnsi="Courier New" w:cs="Courier New"/>
        </w:rPr>
      </w:pPr>
      <w:r>
        <w:rPr>
          <w:noProof/>
        </w:rPr>
        <mc:AlternateContent>
          <mc:Choice Requires="wps">
            <w:drawing>
              <wp:anchor distT="0" distB="0" distL="0" distR="0" simplePos="0" relativeHeight="251661312" behindDoc="0" locked="0" layoutInCell="1" allowOverlap="1" wp14:anchorId="016D3ADD" wp14:editId="6A043E07">
                <wp:simplePos x="0" y="0"/>
                <wp:positionH relativeFrom="page">
                  <wp:posOffset>1943100</wp:posOffset>
                </wp:positionH>
                <wp:positionV relativeFrom="paragraph">
                  <wp:posOffset>55880</wp:posOffset>
                </wp:positionV>
                <wp:extent cx="4102100" cy="0"/>
                <wp:effectExtent l="0" t="0" r="12700" b="2540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021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53pt,4.4pt" to="476pt,4.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" strokeweight=".5pt">
                <w10:wrap type="topAndBottom" anchorx="page"/>
              </v:line>
            </w:pict>
          </mc:Fallback>
        </mc:AlternateContent>
      </w:r>
    </w:p>
    <w:p w14:paraId="6FF99F82" w14:textId="6F49DB98" w:rsidR="00AD09DC" w:rsidRPr="00AD09DC" w:rsidRDefault="001329CE" w:rsidP="00AD09DC">
      <w:pPr>
        <w:pStyle w:val="BodyText"/>
        <w:spacing w:before="5"/>
        <w:ind w:left="0" w:firstLine="0"/>
        <w:jc w:val="center"/>
        <w:rPr>
          <w:b/>
          <w:sz w:val="17"/>
        </w:rPr>
      </w:pPr>
      <w:r w:rsidRPr="00AD09DC">
        <w:rPr>
          <w:b/>
        </w:rPr>
        <w:t>SENATE BILL XXX</w:t>
      </w:r>
      <w:r w:rsidR="00AD09DC" w:rsidRPr="00AD09DC">
        <w:rPr>
          <w:b/>
        </w:rPr>
        <w:br/>
      </w:r>
    </w:p>
    <w:p w14:paraId="5677F13F" w14:textId="6CFF9FDC" w:rsidR="00AD09DC" w:rsidRDefault="00AD09DC" w:rsidP="00AD09DC">
      <w:pPr>
        <w:pStyle w:val="BodyText"/>
        <w:spacing w:before="5"/>
        <w:ind w:left="0" w:firstLine="0"/>
        <w:rPr>
          <w:b/>
          <w:sz w:val="17"/>
        </w:rPr>
      </w:pPr>
      <w:r>
        <w:rPr>
          <w:noProof/>
        </w:rPr>
        <mc:AlternateContent>
          <mc:Choice Requires="wps">
            <w:drawing>
              <wp:anchor distT="0" distB="0" distL="0" distR="0" simplePos="0" relativeHeight="251659264" behindDoc="0" locked="0" layoutInCell="1" allowOverlap="1" wp14:anchorId="1A920C96" wp14:editId="25A4BCED">
                <wp:simplePos x="0" y="0"/>
                <wp:positionH relativeFrom="page">
                  <wp:posOffset>1943100</wp:posOffset>
                </wp:positionH>
                <wp:positionV relativeFrom="paragraph">
                  <wp:posOffset>75565</wp:posOffset>
                </wp:positionV>
                <wp:extent cx="4102100" cy="0"/>
                <wp:effectExtent l="0" t="0" r="12700" b="2540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021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53pt,5.95pt" to="476pt,5.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" strokeweight=".5pt">
                <w10:wrap type="topAndBottom" anchorx="page"/>
              </v:line>
            </w:pict>
          </mc:Fallback>
        </mc:AlternateContent>
      </w:r>
    </w:p>
    <w:p w14:paraId="23F73C16" w14:textId="445ADDE6" w:rsidR="00202113" w:rsidRDefault="00202113" w:rsidP="001329CE">
      <w:pPr>
        <w:jc w:val="center"/>
        <w:rPr>
          <w:rFonts w:ascii="Courier New" w:hAnsi="Courier New" w:cs="Courier New"/>
        </w:rPr>
      </w:pPr>
    </w:p>
    <w:p w14:paraId="5EC8D595" w14:textId="77777777" w:rsidR="001329CE" w:rsidRDefault="001329CE">
      <w:pPr>
        <w:rPr>
          <w:rFonts w:ascii="Courier New" w:hAnsi="Courier New" w:cs="Courier New"/>
        </w:rPr>
      </w:pPr>
    </w:p>
    <w:p w14:paraId="59B69ACE" w14:textId="77777777" w:rsidR="00C52BFF" w:rsidRPr="00AD09DC" w:rsidRDefault="00C52BFF" w:rsidP="00C52BFF">
      <w:pPr>
        <w:ind w:right="-990"/>
        <w:rPr>
          <w:rFonts w:ascii="Courier New" w:hAnsi="Courier New" w:cs="Courier New"/>
          <w:b/>
        </w:rPr>
      </w:pPr>
      <w:r w:rsidRPr="00AD09DC">
        <w:rPr>
          <w:rFonts w:ascii="Courier New" w:hAnsi="Courier New" w:cs="Courier New"/>
          <w:b/>
        </w:rPr>
        <w:t>State of Washington</w:t>
      </w:r>
      <w:r w:rsidRPr="00AD09DC">
        <w:rPr>
          <w:rFonts w:ascii="Courier New" w:hAnsi="Courier New" w:cs="Courier New"/>
          <w:b/>
        </w:rPr>
        <w:tab/>
        <w:t xml:space="preserve">   66th Legislature</w:t>
      </w:r>
      <w:r w:rsidRPr="00AD09DC">
        <w:rPr>
          <w:rFonts w:ascii="Courier New" w:hAnsi="Courier New" w:cs="Courier New"/>
          <w:b/>
        </w:rPr>
        <w:tab/>
        <w:t xml:space="preserve">      2019 Regular Session</w:t>
      </w:r>
    </w:p>
    <w:p w14:paraId="15CEE640" w14:textId="77777777" w:rsidR="00AD09DC" w:rsidRPr="00AD09DC" w:rsidRDefault="00AD09DC" w:rsidP="00C52BFF">
      <w:pPr>
        <w:ind w:right="-990"/>
        <w:rPr>
          <w:rFonts w:ascii="Courier New" w:hAnsi="Courier New" w:cs="Courier New"/>
          <w:b/>
        </w:rPr>
      </w:pPr>
    </w:p>
    <w:p w14:paraId="3D63D1FC" w14:textId="3AEB94FC" w:rsidR="00AD09DC" w:rsidRDefault="00AD09DC" w:rsidP="00C52BFF">
      <w:pPr>
        <w:ind w:right="-990"/>
        <w:rPr>
          <w:rFonts w:ascii="Courier New" w:hAnsi="Courier New" w:cs="Courier New"/>
        </w:rPr>
      </w:pPr>
      <w:r w:rsidRPr="00AD09DC">
        <w:rPr>
          <w:rFonts w:ascii="Courier New" w:hAnsi="Courier New" w:cs="Courier New"/>
          <w:b/>
        </w:rPr>
        <w:t>By</w:t>
      </w:r>
      <w:r>
        <w:rPr>
          <w:rFonts w:ascii="Courier New" w:hAnsi="Courier New" w:cs="Courier New"/>
        </w:rPr>
        <w:t xml:space="preserve"> Senators ________ and __________</w:t>
      </w:r>
    </w:p>
    <w:p w14:paraId="7ABF5D56" w14:textId="77777777" w:rsidR="00AD09DC" w:rsidRDefault="00AD09DC" w:rsidP="00C52BFF">
      <w:pPr>
        <w:ind w:right="-990"/>
        <w:rPr>
          <w:rFonts w:ascii="Courier New" w:hAnsi="Courier New" w:cs="Courier New"/>
        </w:rPr>
      </w:pPr>
    </w:p>
    <w:p w14:paraId="1A6CAB9F" w14:textId="16DDDAE8" w:rsidR="00AD09DC" w:rsidRDefault="00AD09DC" w:rsidP="00C52BFF">
      <w:pPr>
        <w:ind w:right="-990"/>
        <w:rPr>
          <w:rFonts w:ascii="Courier New" w:hAnsi="Courier New" w:cs="Courier New"/>
        </w:rPr>
      </w:pPr>
      <w:r>
        <w:rPr>
          <w:rFonts w:ascii="Courier New" w:hAnsi="Courier New" w:cs="Courier New"/>
        </w:rPr>
        <w:t>Read first time XX/XX/2019</w:t>
      </w:r>
      <w:r w:rsidR="00985977">
        <w:rPr>
          <w:rFonts w:ascii="Courier New" w:hAnsi="Courier New" w:cs="Courier New"/>
        </w:rPr>
        <w:t>.  Referred to Committee on Health Care</w:t>
      </w:r>
    </w:p>
    <w:p w14:paraId="192098BA" w14:textId="77777777" w:rsidR="007407FD" w:rsidRDefault="007407FD" w:rsidP="00C52BFF">
      <w:pPr>
        <w:ind w:right="-990"/>
        <w:rPr>
          <w:rFonts w:ascii="Courier New" w:hAnsi="Courier New" w:cs="Courier New"/>
        </w:rPr>
      </w:pPr>
    </w:p>
    <w:p w14:paraId="128FE5F3" w14:textId="77777777" w:rsidR="007407FD" w:rsidRDefault="007407FD" w:rsidP="00C52BFF">
      <w:pPr>
        <w:ind w:right="-990"/>
        <w:rPr>
          <w:rFonts w:ascii="Courier New" w:hAnsi="Courier New" w:cs="Courier New"/>
        </w:rPr>
      </w:pPr>
    </w:p>
    <w:p w14:paraId="35754E9B" w14:textId="77777777" w:rsidR="007407FD" w:rsidRDefault="007407FD" w:rsidP="00C52BFF">
      <w:pPr>
        <w:ind w:right="-990"/>
        <w:rPr>
          <w:rFonts w:ascii="Courier New" w:hAnsi="Courier New" w:cs="Courier New"/>
        </w:rPr>
      </w:pPr>
    </w:p>
    <w:p w14:paraId="7055540B" w14:textId="77777777" w:rsidR="007407FD" w:rsidRDefault="007407FD" w:rsidP="00C52BFF">
      <w:pPr>
        <w:ind w:right="-990"/>
        <w:rPr>
          <w:rFonts w:ascii="Courier New" w:hAnsi="Courier New" w:cs="Courier New"/>
        </w:rPr>
      </w:pPr>
    </w:p>
    <w:p w14:paraId="14860BA1" w14:textId="77777777" w:rsidR="007407FD" w:rsidRDefault="007407FD" w:rsidP="00C52BFF">
      <w:pPr>
        <w:ind w:right="-990"/>
        <w:rPr>
          <w:rFonts w:ascii="Courier New" w:hAnsi="Courier New" w:cs="Courier New"/>
        </w:rPr>
      </w:pPr>
    </w:p>
    <w:p w14:paraId="7578ED09" w14:textId="77777777" w:rsidR="007407FD" w:rsidRDefault="007407FD" w:rsidP="00C52BFF">
      <w:pPr>
        <w:ind w:right="-990"/>
        <w:rPr>
          <w:rFonts w:ascii="Courier New" w:hAnsi="Courier New" w:cs="Courier New"/>
        </w:rPr>
      </w:pPr>
    </w:p>
    <w:p w14:paraId="3B2A7266" w14:textId="14F6ADC9" w:rsidR="007407FD" w:rsidRDefault="007407FD" w:rsidP="00C52BFF">
      <w:pPr>
        <w:ind w:right="-990"/>
        <w:rPr>
          <w:rFonts w:ascii="Courier New" w:hAnsi="Courier New" w:cs="Courier New"/>
        </w:rPr>
      </w:pPr>
      <w:r>
        <w:rPr>
          <w:rFonts w:ascii="Courier New" w:hAnsi="Courier New" w:cs="Courier New"/>
        </w:rPr>
        <w:t xml:space="preserve">AN ACT relating to reporting requirements for health carriers; adding </w:t>
      </w:r>
      <w:r w:rsidR="00E30131">
        <w:rPr>
          <w:rFonts w:ascii="Courier New" w:hAnsi="Courier New" w:cs="Courier New"/>
        </w:rPr>
        <w:t>a new section</w:t>
      </w:r>
      <w:r w:rsidR="00D458D5">
        <w:rPr>
          <w:rFonts w:ascii="Courier New" w:hAnsi="Courier New" w:cs="Courier New"/>
        </w:rPr>
        <w:t xml:space="preserve"> to chapter 48.43 RCW.</w:t>
      </w:r>
    </w:p>
    <w:p w14:paraId="520753C9" w14:textId="77777777" w:rsidR="00D458D5" w:rsidRDefault="00D458D5" w:rsidP="00C52BFF">
      <w:pPr>
        <w:ind w:right="-990"/>
        <w:rPr>
          <w:rFonts w:ascii="Courier New" w:hAnsi="Courier New" w:cs="Courier New"/>
        </w:rPr>
      </w:pPr>
    </w:p>
    <w:p w14:paraId="16AF9776" w14:textId="2D8BFE18" w:rsidR="00D458D5" w:rsidRDefault="00D458D5" w:rsidP="00C52BFF">
      <w:pPr>
        <w:ind w:right="-990"/>
        <w:rPr>
          <w:rFonts w:ascii="Courier New" w:hAnsi="Courier New" w:cs="Courier New"/>
        </w:rPr>
      </w:pPr>
      <w:r>
        <w:rPr>
          <w:rFonts w:ascii="Courier New" w:hAnsi="Courier New" w:cs="Courier New"/>
        </w:rPr>
        <w:t>BE IT ENACTED BY THE LEGISLATURE OF THE STATE OF WASHINGTON:</w:t>
      </w:r>
    </w:p>
    <w:p w14:paraId="131F299C" w14:textId="77777777" w:rsidR="00D458D5" w:rsidRDefault="00D458D5" w:rsidP="00C52BFF">
      <w:pPr>
        <w:ind w:right="-990"/>
        <w:rPr>
          <w:rFonts w:ascii="Courier New" w:hAnsi="Courier New" w:cs="Courier New"/>
        </w:rPr>
      </w:pPr>
    </w:p>
    <w:p w14:paraId="6E9FAFF0" w14:textId="6A50B7F7" w:rsidR="00D458D5" w:rsidRDefault="00D458D5" w:rsidP="005F0AFA">
      <w:pPr>
        <w:ind w:right="-990" w:firstLine="720"/>
        <w:rPr>
          <w:rFonts w:ascii="Courier New" w:hAnsi="Courier New" w:cs="Courier New"/>
        </w:rPr>
      </w:pPr>
      <w:r w:rsidRPr="009815A1">
        <w:rPr>
          <w:rFonts w:ascii="Courier New" w:hAnsi="Courier New" w:cs="Courier New"/>
          <w:u w:val="single"/>
        </w:rPr>
        <w:t>NEW SECTION.</w:t>
      </w:r>
      <w:r>
        <w:rPr>
          <w:rFonts w:ascii="Courier New" w:hAnsi="Courier New" w:cs="Courier New"/>
        </w:rPr>
        <w:t xml:space="preserve">  </w:t>
      </w:r>
      <w:r w:rsidRPr="009815A1">
        <w:rPr>
          <w:rFonts w:ascii="Courier New" w:hAnsi="Courier New" w:cs="Courier New"/>
          <w:b/>
        </w:rPr>
        <w:t>Sec 1.</w:t>
      </w:r>
      <w:r>
        <w:rPr>
          <w:rFonts w:ascii="Courier New" w:hAnsi="Courier New" w:cs="Courier New"/>
        </w:rPr>
        <w:t xml:space="preserve"> A new section is added to chapter 48.43 RCW to read as follows</w:t>
      </w:r>
      <w:r w:rsidR="009815A1">
        <w:rPr>
          <w:rFonts w:ascii="Courier New" w:hAnsi="Courier New" w:cs="Courier New"/>
        </w:rPr>
        <w:t>:</w:t>
      </w:r>
    </w:p>
    <w:p w14:paraId="7FD004AF" w14:textId="0FBFB337" w:rsidR="009815A1" w:rsidRDefault="009815A1" w:rsidP="00C52BFF">
      <w:pPr>
        <w:ind w:right="-990"/>
        <w:rPr>
          <w:rFonts w:ascii="Courier New" w:hAnsi="Courier New" w:cs="Courier New"/>
        </w:rPr>
      </w:pPr>
      <w:r>
        <w:rPr>
          <w:rFonts w:ascii="Courier New" w:hAnsi="Courier New" w:cs="Courier New"/>
        </w:rPr>
        <w:tab/>
        <w:t xml:space="preserve">(1) </w:t>
      </w:r>
      <w:r w:rsidRPr="009815A1">
        <w:rPr>
          <w:rFonts w:ascii="Courier New" w:hAnsi="Courier New" w:cs="Courier New"/>
        </w:rPr>
        <w:t xml:space="preserve">All </w:t>
      </w:r>
      <w:r>
        <w:rPr>
          <w:rFonts w:ascii="Courier New" w:hAnsi="Courier New" w:cs="Courier New"/>
        </w:rPr>
        <w:t>carriers that offer health benefit plans that provide mental health and substance use disorder benefits shall</w:t>
      </w:r>
      <w:r w:rsidRPr="009815A1">
        <w:rPr>
          <w:rFonts w:ascii="Courier New" w:hAnsi="Courier New" w:cs="Courier New"/>
        </w:rPr>
        <w:t xml:space="preserve"> submit an annual report to the </w:t>
      </w:r>
      <w:r>
        <w:rPr>
          <w:rFonts w:ascii="Courier New" w:hAnsi="Courier New" w:cs="Courier New"/>
        </w:rPr>
        <w:t>commissioner</w:t>
      </w:r>
      <w:r w:rsidRPr="009815A1">
        <w:rPr>
          <w:rFonts w:ascii="Courier New" w:hAnsi="Courier New" w:cs="Courier New"/>
        </w:rPr>
        <w:t xml:space="preserve"> on or before </w:t>
      </w:r>
      <w:r>
        <w:rPr>
          <w:rFonts w:ascii="Courier New" w:hAnsi="Courier New" w:cs="Courier New"/>
        </w:rPr>
        <w:t>March 1</w:t>
      </w:r>
      <w:r w:rsidRPr="009815A1">
        <w:rPr>
          <w:rFonts w:ascii="Courier New" w:hAnsi="Courier New" w:cs="Courier New"/>
        </w:rPr>
        <w:t xml:space="preserve"> that contains the following information:</w:t>
      </w:r>
    </w:p>
    <w:p w14:paraId="1FA52B64" w14:textId="77777777" w:rsidR="009815A1" w:rsidRPr="009815A1" w:rsidRDefault="009815A1" w:rsidP="009815A1">
      <w:pPr>
        <w:ind w:right="-990"/>
        <w:rPr>
          <w:rFonts w:ascii="Courier New" w:hAnsi="Courier New" w:cs="Courier New"/>
        </w:rPr>
      </w:pPr>
      <w:r>
        <w:rPr>
          <w:rFonts w:ascii="Courier New" w:hAnsi="Courier New" w:cs="Courier New"/>
        </w:rPr>
        <w:tab/>
        <w:t xml:space="preserve">(a) </w:t>
      </w:r>
      <w:r w:rsidRPr="009815A1">
        <w:rPr>
          <w:rFonts w:ascii="Courier New" w:hAnsi="Courier New" w:cs="Courier New"/>
        </w:rPr>
        <w:t xml:space="preserve">A description of the process used to develop or select the medical necessity criteria for mental health and substance use disorder benefits and the process used to develop or select the medical necessity criteria for medical and surgical benefits. </w:t>
      </w:r>
    </w:p>
    <w:p w14:paraId="1E7E6582" w14:textId="5E37D77C" w:rsidR="009815A1" w:rsidRPr="009815A1" w:rsidRDefault="009815A1" w:rsidP="009815A1">
      <w:pPr>
        <w:ind w:right="-990" w:firstLine="720"/>
        <w:rPr>
          <w:rFonts w:ascii="Courier New" w:hAnsi="Courier New" w:cs="Courier New"/>
        </w:rPr>
      </w:pPr>
      <w:r>
        <w:rPr>
          <w:rFonts w:ascii="Courier New" w:hAnsi="Courier New" w:cs="Courier New"/>
        </w:rPr>
        <w:t xml:space="preserve">(b) </w:t>
      </w:r>
      <w:r w:rsidRPr="009815A1">
        <w:rPr>
          <w:rFonts w:ascii="Courier New" w:hAnsi="Courier New" w:cs="Courier New"/>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any classification of benefits.</w:t>
      </w:r>
    </w:p>
    <w:p w14:paraId="7208FF52" w14:textId="4118E799" w:rsidR="009815A1" w:rsidRDefault="009815A1" w:rsidP="009815A1">
      <w:pPr>
        <w:ind w:right="-990" w:firstLine="720"/>
        <w:rPr>
          <w:rFonts w:ascii="Courier New" w:hAnsi="Courier New" w:cs="Courier New"/>
        </w:rPr>
      </w:pPr>
      <w:r>
        <w:rPr>
          <w:rFonts w:ascii="Courier New" w:hAnsi="Courier New" w:cs="Courier New"/>
        </w:rPr>
        <w:t xml:space="preserve">(c) </w:t>
      </w:r>
      <w:r w:rsidRPr="009815A1">
        <w:rPr>
          <w:rFonts w:ascii="Courier New" w:hAnsi="Courier New" w:cs="Courier New"/>
        </w:rPr>
        <w:t xml:space="preserve">The results of an analysis that demonstrates that for the medical necessity criteria described in </w:t>
      </w:r>
      <w:r w:rsidR="005F0AFA">
        <w:rPr>
          <w:rFonts w:ascii="Courier New" w:hAnsi="Courier New" w:cs="Courier New"/>
        </w:rPr>
        <w:t>paragraph</w:t>
      </w:r>
      <w:r w:rsidRPr="009815A1">
        <w:rPr>
          <w:rFonts w:ascii="Courier New" w:hAnsi="Courier New" w:cs="Courier New"/>
        </w:rPr>
        <w:t xml:space="preserve"> (a) and for each NQTL identified in </w:t>
      </w:r>
      <w:r w:rsidR="005F0AFA">
        <w:rPr>
          <w:rFonts w:ascii="Courier New" w:hAnsi="Courier New" w:cs="Courier New"/>
        </w:rPr>
        <w:t>paragraph</w:t>
      </w:r>
      <w:r w:rsidRPr="009815A1">
        <w:rPr>
          <w:rFonts w:ascii="Courier New" w:hAnsi="Courier New" w:cs="Courier New"/>
        </w:rPr>
        <w:t xml:space="preserve"> (b),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w:t>
      </w:r>
      <w:r w:rsidRPr="009815A1">
        <w:rPr>
          <w:rFonts w:ascii="Courier New" w:hAnsi="Courier New" w:cs="Courier New"/>
        </w:rPr>
        <w:lastRenderedPageBreak/>
        <w:t>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1F5BCFD5" w14:textId="1503E471" w:rsidR="005F0AFA" w:rsidRPr="005F0AFA" w:rsidRDefault="005F0AFA" w:rsidP="005F0AFA">
      <w:pPr>
        <w:ind w:right="-990" w:firstLine="720"/>
        <w:rPr>
          <w:rFonts w:ascii="Courier New" w:hAnsi="Courier New" w:cs="Courier New"/>
        </w:rPr>
      </w:pPr>
      <w:r>
        <w:rPr>
          <w:rFonts w:ascii="Courier New" w:hAnsi="Courier New" w:cs="Courier New"/>
        </w:rPr>
        <w:t xml:space="preserve">(i) </w:t>
      </w:r>
      <w:r w:rsidRPr="005F0AFA">
        <w:rPr>
          <w:rFonts w:ascii="Courier New" w:hAnsi="Courier New" w:cs="Courier New"/>
        </w:rPr>
        <w:t>Identify the factors used to determine that an NQTL will apply to a benefit, including factors that were considered but rejected</w:t>
      </w:r>
      <w:r w:rsidR="00BF32FB">
        <w:rPr>
          <w:rFonts w:ascii="Courier New" w:hAnsi="Courier New" w:cs="Courier New"/>
        </w:rPr>
        <w:t>;</w:t>
      </w:r>
    </w:p>
    <w:p w14:paraId="2040EA5C" w14:textId="515F85A9" w:rsidR="005F0AFA" w:rsidRPr="005F0AFA" w:rsidRDefault="005F0AFA" w:rsidP="005F0AFA">
      <w:pPr>
        <w:ind w:right="-990" w:firstLine="720"/>
        <w:rPr>
          <w:rFonts w:ascii="Courier New" w:hAnsi="Courier New" w:cs="Courier New"/>
        </w:rPr>
      </w:pPr>
      <w:r>
        <w:rPr>
          <w:rFonts w:ascii="Courier New" w:hAnsi="Courier New" w:cs="Courier New"/>
        </w:rPr>
        <w:t xml:space="preserve">(ii) </w:t>
      </w:r>
      <w:r w:rsidRPr="005F0AFA">
        <w:rPr>
          <w:rFonts w:ascii="Courier New" w:hAnsi="Courier New" w:cs="Courier New"/>
        </w:rPr>
        <w:t>Identify and define the specific evidentiary standards used to define the factors and any other evidence relied upon in designing each NQTL</w:t>
      </w:r>
      <w:r w:rsidR="00BF32FB">
        <w:rPr>
          <w:rFonts w:ascii="Courier New" w:hAnsi="Courier New" w:cs="Courier New"/>
        </w:rPr>
        <w:t>;</w:t>
      </w:r>
    </w:p>
    <w:p w14:paraId="756B85F0" w14:textId="58979097" w:rsidR="005F0AFA" w:rsidRPr="005F0AFA" w:rsidRDefault="005F0AFA" w:rsidP="005F0AFA">
      <w:pPr>
        <w:ind w:right="-990" w:firstLine="720"/>
        <w:rPr>
          <w:rFonts w:ascii="Courier New" w:hAnsi="Courier New" w:cs="Courier New"/>
        </w:rPr>
      </w:pPr>
      <w:r>
        <w:rPr>
          <w:rFonts w:ascii="Courier New" w:hAnsi="Courier New" w:cs="Courier New"/>
        </w:rPr>
        <w:t xml:space="preserve">(iii) </w:t>
      </w:r>
      <w:r w:rsidRPr="005F0AFA">
        <w:rPr>
          <w:rFonts w:ascii="Courier New" w:hAnsi="Courier New" w:cs="Courier New"/>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sidR="00BF32FB">
        <w:rPr>
          <w:rFonts w:ascii="Courier New" w:hAnsi="Courier New" w:cs="Courier New"/>
        </w:rPr>
        <w:t>;</w:t>
      </w:r>
    </w:p>
    <w:p w14:paraId="38FE4312" w14:textId="21204D33" w:rsidR="005F0AFA" w:rsidRPr="005F0AFA" w:rsidRDefault="005F0AFA" w:rsidP="005F0AFA">
      <w:pPr>
        <w:ind w:right="-990" w:firstLine="720"/>
        <w:rPr>
          <w:rFonts w:ascii="Courier New" w:hAnsi="Courier New" w:cs="Courier New"/>
        </w:rPr>
      </w:pPr>
      <w:r>
        <w:rPr>
          <w:rFonts w:ascii="Courier New" w:hAnsi="Courier New" w:cs="Courier New"/>
        </w:rPr>
        <w:t xml:space="preserve">(iv) </w:t>
      </w:r>
      <w:r w:rsidRPr="005F0AFA">
        <w:rPr>
          <w:rFonts w:ascii="Courier New" w:hAnsi="Courier New" w:cs="Courier New"/>
        </w:rPr>
        <w:t>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r w:rsidR="00BF32FB">
        <w:rPr>
          <w:rFonts w:ascii="Courier New" w:hAnsi="Courier New" w:cs="Courier New"/>
        </w:rPr>
        <w:t>; and</w:t>
      </w:r>
    </w:p>
    <w:p w14:paraId="0D5FDF2F" w14:textId="36996337" w:rsidR="005F0AFA" w:rsidRDefault="005F0AFA" w:rsidP="005F0AFA">
      <w:pPr>
        <w:ind w:right="-990" w:firstLine="720"/>
        <w:rPr>
          <w:rFonts w:ascii="Courier New" w:hAnsi="Courier New" w:cs="Courier New"/>
        </w:rPr>
      </w:pPr>
      <w:r>
        <w:rPr>
          <w:rFonts w:ascii="Courier New" w:hAnsi="Courier New" w:cs="Courier New"/>
        </w:rPr>
        <w:t xml:space="preserve">(v) </w:t>
      </w:r>
      <w:r w:rsidRPr="005F0AFA">
        <w:rPr>
          <w:rFonts w:ascii="Courier New" w:hAnsi="Courier New" w:cs="Courier New"/>
        </w:rPr>
        <w:t xml:space="preserve">Disclose the specific findings and conclusions reached by the </w:t>
      </w:r>
      <w:r>
        <w:rPr>
          <w:rFonts w:ascii="Courier New" w:hAnsi="Courier New" w:cs="Courier New"/>
        </w:rPr>
        <w:t>carrier</w:t>
      </w:r>
      <w:r w:rsidRPr="005F0AFA">
        <w:rPr>
          <w:rFonts w:ascii="Courier New" w:hAnsi="Courier New" w:cs="Courier New"/>
        </w:rPr>
        <w:t xml:space="preserve"> that the results of the analyses above indicate that the </w:t>
      </w:r>
      <w:r>
        <w:rPr>
          <w:rFonts w:ascii="Courier New" w:hAnsi="Courier New" w:cs="Courier New"/>
        </w:rPr>
        <w:t>carrier</w:t>
      </w:r>
      <w:r w:rsidRPr="005F0AFA">
        <w:rPr>
          <w:rFonts w:ascii="Courier New" w:hAnsi="Courier New" w:cs="Courier New"/>
        </w:rPr>
        <w:t xml:space="preserve"> is in compliance with this section and the Mental Health Parity and Addiction Equity Act of 2008 and its implementing and related regulations, which includes 45 CFR 146.136, 45 CFR 147.160, and 45 CFR 156.115(a)(3).</w:t>
      </w:r>
    </w:p>
    <w:p w14:paraId="291EA50F" w14:textId="3029C231" w:rsidR="0079694E" w:rsidRDefault="0079694E" w:rsidP="005F0AFA">
      <w:pPr>
        <w:ind w:right="-990" w:firstLine="720"/>
        <w:rPr>
          <w:rFonts w:ascii="Courier New" w:hAnsi="Courier New" w:cs="Courier New"/>
        </w:rPr>
      </w:pPr>
      <w:r>
        <w:rPr>
          <w:rFonts w:ascii="Courier New" w:hAnsi="Courier New" w:cs="Courier New"/>
        </w:rPr>
        <w:t xml:space="preserve">(2) “Mental health and substance use disorder benefits” means </w:t>
      </w:r>
      <w:r w:rsidRPr="0079694E">
        <w:rPr>
          <w:rFonts w:ascii="Courier New" w:hAnsi="Courier New" w:cs="Courier New"/>
        </w:rPr>
        <w:t>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4D0BA7D1" w14:textId="75119ADF" w:rsidR="0079694E" w:rsidRDefault="0079694E" w:rsidP="005F0AFA">
      <w:pPr>
        <w:ind w:right="-990" w:firstLine="720"/>
        <w:rPr>
          <w:rFonts w:ascii="Courier New" w:hAnsi="Courier New" w:cs="Courier New"/>
        </w:rPr>
      </w:pPr>
      <w:r>
        <w:rPr>
          <w:rFonts w:ascii="Courier New" w:hAnsi="Courier New" w:cs="Courier New"/>
        </w:rPr>
        <w:t xml:space="preserve">(3) </w:t>
      </w:r>
      <w:r w:rsidRPr="0079694E">
        <w:rPr>
          <w:rFonts w:ascii="Courier New" w:hAnsi="Courier New" w:cs="Courier New"/>
        </w:rPr>
        <w:t>“Nonquantitative treatment limitation” means limitations that are not expressed numerically, but otherwise limit the scope or duration of benefits for treatment.</w:t>
      </w:r>
    </w:p>
    <w:p w14:paraId="25D1BF63" w14:textId="77777777" w:rsidR="0028539B" w:rsidRDefault="0028539B" w:rsidP="005F0AFA">
      <w:pPr>
        <w:ind w:right="-990" w:firstLine="720"/>
        <w:rPr>
          <w:rFonts w:ascii="Courier New" w:hAnsi="Courier New" w:cs="Courier New"/>
        </w:rPr>
      </w:pPr>
    </w:p>
    <w:p w14:paraId="30E534A4" w14:textId="4B41FC5F" w:rsidR="00CC40A7" w:rsidRPr="00CC40A7" w:rsidRDefault="00CC40A7" w:rsidP="00CC40A7">
      <w:pPr>
        <w:ind w:right="-990"/>
        <w:jc w:val="center"/>
        <w:rPr>
          <w:rFonts w:ascii="Courier New" w:hAnsi="Courier New" w:cs="Courier New"/>
          <w:b/>
        </w:rPr>
      </w:pPr>
      <w:r w:rsidRPr="00CC40A7">
        <w:rPr>
          <w:rFonts w:ascii="Courier New" w:hAnsi="Courier New" w:cs="Courier New"/>
          <w:b/>
        </w:rPr>
        <w:t>--- END ---</w:t>
      </w:r>
    </w:p>
    <w:p w14:paraId="7FBE87F3" w14:textId="77777777" w:rsidR="00AD09DC" w:rsidRPr="00C52BFF" w:rsidRDefault="00AD09DC" w:rsidP="00C52BFF">
      <w:pPr>
        <w:ind w:right="-990"/>
        <w:rPr>
          <w:rFonts w:ascii="Courier New" w:hAnsi="Courier New" w:cs="Courier New"/>
        </w:rPr>
      </w:pPr>
      <w:bookmarkStart w:id="0" w:name="_GoBack"/>
      <w:bookmarkEnd w:id="0"/>
    </w:p>
    <w:sectPr w:rsidR="00AD09DC" w:rsidRPr="00C52BFF"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BFF"/>
    <w:rsid w:val="001329CE"/>
    <w:rsid w:val="00202113"/>
    <w:rsid w:val="0028539B"/>
    <w:rsid w:val="00321AE4"/>
    <w:rsid w:val="005F0AFA"/>
    <w:rsid w:val="007407FD"/>
    <w:rsid w:val="0079694E"/>
    <w:rsid w:val="007F0D6E"/>
    <w:rsid w:val="0084000D"/>
    <w:rsid w:val="009815A1"/>
    <w:rsid w:val="00985977"/>
    <w:rsid w:val="00A53137"/>
    <w:rsid w:val="00AD09DC"/>
    <w:rsid w:val="00BF32FB"/>
    <w:rsid w:val="00C26DF6"/>
    <w:rsid w:val="00C52BFF"/>
    <w:rsid w:val="00C97E58"/>
    <w:rsid w:val="00CC40A7"/>
    <w:rsid w:val="00D04BC8"/>
    <w:rsid w:val="00D458D5"/>
    <w:rsid w:val="00DA15AA"/>
    <w:rsid w:val="00E30131"/>
    <w:rsid w:val="00F45702"/>
    <w:rsid w:val="00FA0B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4:docId w14:val="2035405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D09DC"/>
    <w:pPr>
      <w:widowControl w:val="0"/>
      <w:autoSpaceDE w:val="0"/>
      <w:autoSpaceDN w:val="0"/>
      <w:spacing w:before="88"/>
      <w:ind w:left="799" w:hanging="688"/>
    </w:pPr>
    <w:rPr>
      <w:rFonts w:ascii="Courier New" w:eastAsia="Courier New" w:hAnsi="Courier New" w:cs="Courier New"/>
    </w:rPr>
  </w:style>
  <w:style w:type="character" w:customStyle="1" w:styleId="BodyTextChar">
    <w:name w:val="Body Text Char"/>
    <w:basedOn w:val="DefaultParagraphFont"/>
    <w:link w:val="BodyText"/>
    <w:uiPriority w:val="1"/>
    <w:rsid w:val="00AD09DC"/>
    <w:rPr>
      <w:rFonts w:ascii="Courier New" w:eastAsia="Courier New" w:hAnsi="Courier New" w:cs="Courier New"/>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D09DC"/>
    <w:pPr>
      <w:widowControl w:val="0"/>
      <w:autoSpaceDE w:val="0"/>
      <w:autoSpaceDN w:val="0"/>
      <w:spacing w:before="88"/>
      <w:ind w:left="799" w:hanging="688"/>
    </w:pPr>
    <w:rPr>
      <w:rFonts w:ascii="Courier New" w:eastAsia="Courier New" w:hAnsi="Courier New" w:cs="Courier New"/>
    </w:rPr>
  </w:style>
  <w:style w:type="character" w:customStyle="1" w:styleId="BodyTextChar">
    <w:name w:val="Body Text Char"/>
    <w:basedOn w:val="DefaultParagraphFont"/>
    <w:link w:val="BodyText"/>
    <w:uiPriority w:val="1"/>
    <w:rsid w:val="00AD09DC"/>
    <w:rPr>
      <w:rFonts w:ascii="Courier New" w:eastAsia="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649</Words>
  <Characters>3652</Characters>
  <Application>Microsoft Macintosh Word</Application>
  <DocSecurity>0</DocSecurity>
  <Lines>79</Lines>
  <Paragraphs>28</Paragraphs>
  <ScaleCrop>false</ScaleCrop>
  <Company>Scattergood Foundation</Company>
  <LinksUpToDate>false</LinksUpToDate>
  <CharactersWithSpaces>4273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2018-09-02T23:00:00Z</dcterms:created>
  <dcterms:modified xsi:type="dcterms:W3CDTF">2018-09-02T23:01:00Z</dcterms:modified>
</cp:coreProperties>
</file>